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1"/>
        <w:gridCol w:w="1929"/>
      </w:tblGrid>
      <w:tr w:rsidR="003656E7" w:rsidTr="001E445A">
        <w:trPr>
          <w:jc w:val="center"/>
        </w:trPr>
        <w:tc>
          <w:tcPr>
            <w:tcW w:w="6231" w:type="dxa"/>
            <w:vAlign w:val="center"/>
          </w:tcPr>
          <w:p w:rsidR="003656E7" w:rsidRPr="003656E7" w:rsidRDefault="003656E7" w:rsidP="003C1274">
            <w:pPr>
              <w:autoSpaceDE w:val="0"/>
              <w:autoSpaceDN w:val="0"/>
              <w:adjustRightInd w:val="0"/>
              <w:jc w:val="both"/>
              <w:rPr>
                <w:rFonts w:cs="Cambria-Bold"/>
                <w:b/>
                <w:bCs/>
                <w:color w:val="000000"/>
                <w:sz w:val="56"/>
                <w:szCs w:val="56"/>
              </w:rPr>
            </w:pPr>
            <w:r w:rsidRPr="003656E7">
              <w:rPr>
                <w:rFonts w:cs="Cambria-Bold"/>
                <w:b/>
                <w:bCs/>
                <w:color w:val="000000"/>
                <w:sz w:val="56"/>
                <w:szCs w:val="56"/>
              </w:rPr>
              <w:t xml:space="preserve">Prof. Dr. SADIK </w:t>
            </w:r>
            <w:r w:rsidR="001E445A">
              <w:rPr>
                <w:rFonts w:cs="Cambria-Bold"/>
                <w:b/>
                <w:bCs/>
                <w:color w:val="000000"/>
                <w:sz w:val="56"/>
                <w:szCs w:val="56"/>
              </w:rPr>
              <w:t xml:space="preserve">K. </w:t>
            </w:r>
            <w:r w:rsidRPr="003656E7">
              <w:rPr>
                <w:rFonts w:cs="Cambria-Bold"/>
                <w:b/>
                <w:bCs/>
                <w:color w:val="000000"/>
                <w:sz w:val="56"/>
                <w:szCs w:val="56"/>
              </w:rPr>
              <w:t>TURAL</w:t>
            </w:r>
          </w:p>
        </w:tc>
        <w:tc>
          <w:tcPr>
            <w:tcW w:w="1929" w:type="dxa"/>
            <w:vAlign w:val="center"/>
          </w:tcPr>
          <w:p w:rsidR="003656E7" w:rsidRDefault="003656E7" w:rsidP="003656E7">
            <w:pPr>
              <w:autoSpaceDE w:val="0"/>
              <w:autoSpaceDN w:val="0"/>
              <w:adjustRightInd w:val="0"/>
              <w:jc w:val="center"/>
              <w:rPr>
                <w:rFonts w:cs="Cambria-Bold"/>
                <w:b/>
                <w:bCs/>
                <w:color w:val="000000"/>
                <w:sz w:val="24"/>
                <w:szCs w:val="24"/>
              </w:rPr>
            </w:pPr>
            <w:r>
              <w:rPr>
                <w:rFonts w:cs="Cambria-Bold"/>
                <w:b/>
                <w:bCs/>
                <w:noProof/>
                <w:color w:val="000000"/>
                <w:sz w:val="24"/>
                <w:szCs w:val="24"/>
                <w:lang w:eastAsia="tr-TR"/>
              </w:rPr>
              <w:drawing>
                <wp:inline distT="0" distB="0" distL="0" distR="0">
                  <wp:extent cx="1011919" cy="13563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DIK TUR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0622" cy="1368026"/>
                          </a:xfrm>
                          <a:prstGeom prst="rect">
                            <a:avLst/>
                          </a:prstGeom>
                        </pic:spPr>
                      </pic:pic>
                    </a:graphicData>
                  </a:graphic>
                </wp:inline>
              </w:drawing>
            </w:r>
          </w:p>
        </w:tc>
      </w:tr>
    </w:tbl>
    <w:p w:rsidR="003656E7" w:rsidRDefault="003656E7" w:rsidP="003C1274">
      <w:pPr>
        <w:autoSpaceDE w:val="0"/>
        <w:autoSpaceDN w:val="0"/>
        <w:adjustRightInd w:val="0"/>
        <w:spacing w:after="0" w:line="240" w:lineRule="auto"/>
        <w:jc w:val="both"/>
        <w:rPr>
          <w:rFonts w:cs="Cambria-Bold"/>
          <w:b/>
          <w:bCs/>
          <w:color w:val="000000"/>
          <w:sz w:val="24"/>
          <w:szCs w:val="24"/>
        </w:rPr>
      </w:pPr>
    </w:p>
    <w:p w:rsidR="003C1274" w:rsidRPr="003656E7" w:rsidRDefault="003C1274" w:rsidP="003656E7">
      <w:pPr>
        <w:autoSpaceDE w:val="0"/>
        <w:autoSpaceDN w:val="0"/>
        <w:adjustRightInd w:val="0"/>
        <w:spacing w:after="120" w:line="240" w:lineRule="auto"/>
        <w:ind w:firstLine="709"/>
        <w:jc w:val="both"/>
        <w:rPr>
          <w:rFonts w:cs="Cambria"/>
          <w:color w:val="000000"/>
          <w:sz w:val="24"/>
          <w:szCs w:val="24"/>
        </w:rPr>
      </w:pPr>
      <w:r w:rsidRPr="003656E7">
        <w:rPr>
          <w:rFonts w:cs="Cambria"/>
          <w:color w:val="000000"/>
          <w:sz w:val="24"/>
          <w:szCs w:val="24"/>
        </w:rPr>
        <w:t>07.07.1946 tarihinde Kırıkkale’de doğdu. İlk, orta ve lise öğrenimini doğduğu şehirde yaptı.</w:t>
      </w:r>
      <w:r w:rsidR="003656E7" w:rsidRPr="003656E7">
        <w:rPr>
          <w:rFonts w:cs="Cambria"/>
          <w:color w:val="000000"/>
          <w:sz w:val="24"/>
          <w:szCs w:val="24"/>
        </w:rPr>
        <w:t xml:space="preserve"> </w:t>
      </w:r>
      <w:r w:rsidRPr="003656E7">
        <w:rPr>
          <w:rFonts w:cs="Cambria"/>
          <w:color w:val="000000"/>
          <w:sz w:val="24"/>
          <w:szCs w:val="24"/>
        </w:rPr>
        <w:t>Fark derslerini vererek Samsun İlk Öğretmen Ok</w:t>
      </w:r>
      <w:bookmarkStart w:id="0" w:name="_GoBack"/>
      <w:bookmarkEnd w:id="0"/>
      <w:r w:rsidRPr="003656E7">
        <w:rPr>
          <w:rFonts w:cs="Cambria"/>
          <w:color w:val="000000"/>
          <w:sz w:val="24"/>
          <w:szCs w:val="24"/>
        </w:rPr>
        <w:t>ulu’nu bitirdi. D.T.C. Fakültesi’nde başladığı</w:t>
      </w:r>
      <w:r w:rsidR="003656E7" w:rsidRPr="003656E7">
        <w:rPr>
          <w:rFonts w:cs="Cambria"/>
          <w:color w:val="000000"/>
          <w:sz w:val="24"/>
          <w:szCs w:val="24"/>
        </w:rPr>
        <w:t xml:space="preserve"> </w:t>
      </w:r>
      <w:r w:rsidRPr="003656E7">
        <w:rPr>
          <w:rFonts w:cs="Cambria"/>
          <w:color w:val="000000"/>
          <w:sz w:val="24"/>
          <w:szCs w:val="24"/>
        </w:rPr>
        <w:t>Yüksek Öğrenimini Atatürk Üni</w:t>
      </w:r>
      <w:r w:rsidR="003656E7" w:rsidRPr="003656E7">
        <w:rPr>
          <w:rFonts w:cs="Cambria"/>
          <w:color w:val="000000"/>
          <w:sz w:val="24"/>
          <w:szCs w:val="24"/>
        </w:rPr>
        <w:t>versitesi</w:t>
      </w:r>
      <w:r w:rsidRPr="003656E7">
        <w:rPr>
          <w:rFonts w:cs="Cambria"/>
          <w:color w:val="000000"/>
          <w:sz w:val="24"/>
          <w:szCs w:val="24"/>
        </w:rPr>
        <w:t xml:space="preserve"> Edebiyat Fak</w:t>
      </w:r>
      <w:r w:rsidR="003656E7" w:rsidRPr="003656E7">
        <w:rPr>
          <w:rFonts w:cs="Cambria"/>
          <w:color w:val="000000"/>
          <w:sz w:val="24"/>
          <w:szCs w:val="24"/>
        </w:rPr>
        <w:t>ültesi</w:t>
      </w:r>
      <w:r w:rsidRPr="003656E7">
        <w:rPr>
          <w:rFonts w:cs="Cambria"/>
          <w:color w:val="000000"/>
          <w:sz w:val="24"/>
          <w:szCs w:val="24"/>
        </w:rPr>
        <w:t xml:space="preserve"> </w:t>
      </w:r>
      <w:r w:rsidR="00806100" w:rsidRPr="003656E7">
        <w:rPr>
          <w:rFonts w:cs="Cambria"/>
          <w:color w:val="000000"/>
          <w:sz w:val="24"/>
          <w:szCs w:val="24"/>
        </w:rPr>
        <w:t xml:space="preserve">Türk </w:t>
      </w:r>
      <w:r w:rsidRPr="003656E7">
        <w:rPr>
          <w:rFonts w:cs="Cambria"/>
          <w:color w:val="000000"/>
          <w:sz w:val="24"/>
          <w:szCs w:val="24"/>
        </w:rPr>
        <w:t>D</w:t>
      </w:r>
      <w:r w:rsidR="00806100" w:rsidRPr="003656E7">
        <w:rPr>
          <w:rFonts w:cs="Cambria"/>
          <w:color w:val="000000"/>
          <w:sz w:val="24"/>
          <w:szCs w:val="24"/>
        </w:rPr>
        <w:t xml:space="preserve">ili </w:t>
      </w:r>
      <w:r w:rsidRPr="003656E7">
        <w:rPr>
          <w:rFonts w:cs="Cambria"/>
          <w:color w:val="000000"/>
          <w:sz w:val="24"/>
          <w:szCs w:val="24"/>
        </w:rPr>
        <w:t>E</w:t>
      </w:r>
      <w:r w:rsidR="00806100" w:rsidRPr="003656E7">
        <w:rPr>
          <w:rFonts w:cs="Cambria"/>
          <w:color w:val="000000"/>
          <w:sz w:val="24"/>
          <w:szCs w:val="24"/>
        </w:rPr>
        <w:t xml:space="preserve">debiyatı Bölümü’nde </w:t>
      </w:r>
      <w:r w:rsidRPr="003656E7">
        <w:rPr>
          <w:rFonts w:cs="Cambria"/>
          <w:color w:val="000000"/>
          <w:sz w:val="24"/>
          <w:szCs w:val="24"/>
        </w:rPr>
        <w:t>tamamladı.</w:t>
      </w:r>
    </w:p>
    <w:p w:rsidR="003C1274" w:rsidRPr="003656E7" w:rsidRDefault="003C1274" w:rsidP="003656E7">
      <w:pPr>
        <w:autoSpaceDE w:val="0"/>
        <w:autoSpaceDN w:val="0"/>
        <w:adjustRightInd w:val="0"/>
        <w:spacing w:after="120" w:line="240" w:lineRule="auto"/>
        <w:ind w:firstLine="709"/>
        <w:jc w:val="both"/>
        <w:rPr>
          <w:rFonts w:cs="Cambria"/>
          <w:color w:val="000000"/>
          <w:sz w:val="24"/>
          <w:szCs w:val="24"/>
        </w:rPr>
      </w:pPr>
      <w:r w:rsidRPr="003656E7">
        <w:rPr>
          <w:rFonts w:cs="Cambria"/>
          <w:color w:val="000000"/>
          <w:sz w:val="24"/>
          <w:szCs w:val="24"/>
        </w:rPr>
        <w:t>Memuriyete 1964 yılında ilkokul öğretmeni olarak başladı. 1 Ocak 1972’de, Hacettepe Üniversitesi’nde, önce okutman, sonra asistan oldu. 1978 yılında edebiyat doktoru, Mart 1983’te doçent, Ağustos 1988’de profesör unvanlarını kullanmaya hak kazandı. Hacettepe, Gazi, Selçuk, Abant İzzet Baysal Üniversitelerinde lisans, yüksek lisans ve doktora dersleri verdi; bitirme, master ve doktora tezleri yönetti.</w:t>
      </w:r>
    </w:p>
    <w:p w:rsidR="003C1274" w:rsidRPr="003656E7" w:rsidRDefault="003C1274" w:rsidP="003656E7">
      <w:pPr>
        <w:autoSpaceDE w:val="0"/>
        <w:autoSpaceDN w:val="0"/>
        <w:adjustRightInd w:val="0"/>
        <w:spacing w:after="120" w:line="240" w:lineRule="auto"/>
        <w:ind w:firstLine="709"/>
        <w:jc w:val="both"/>
        <w:rPr>
          <w:rFonts w:cs="Cambria"/>
          <w:color w:val="000000"/>
          <w:sz w:val="24"/>
          <w:szCs w:val="24"/>
        </w:rPr>
      </w:pPr>
      <w:r w:rsidRPr="003656E7">
        <w:rPr>
          <w:rFonts w:cs="Cambria"/>
          <w:color w:val="000000"/>
          <w:sz w:val="24"/>
          <w:szCs w:val="24"/>
        </w:rPr>
        <w:t xml:space="preserve">1984-1988 yılları arasında, Başbakanlık Devlet Planlama Teşkilatı Müsteşarlığı’nda kültür planlamacısı olarak görev yaptı. İLESAM adlı </w:t>
      </w:r>
      <w:r w:rsidR="003E02B1" w:rsidRPr="003656E7">
        <w:rPr>
          <w:rFonts w:cs="Cambria"/>
          <w:color w:val="000000"/>
          <w:sz w:val="24"/>
          <w:szCs w:val="24"/>
        </w:rPr>
        <w:t>meslek kuruluşunun</w:t>
      </w:r>
      <w:r w:rsidR="00806100" w:rsidRPr="003656E7">
        <w:rPr>
          <w:rFonts w:cs="Cambria"/>
          <w:color w:val="000000"/>
          <w:sz w:val="24"/>
          <w:szCs w:val="24"/>
        </w:rPr>
        <w:t>,</w:t>
      </w:r>
      <w:r w:rsidR="003E02B1" w:rsidRPr="003656E7">
        <w:rPr>
          <w:rFonts w:cs="Cambria"/>
          <w:color w:val="000000"/>
          <w:sz w:val="24"/>
          <w:szCs w:val="24"/>
        </w:rPr>
        <w:t xml:space="preserve"> </w:t>
      </w:r>
      <w:r w:rsidRPr="003656E7">
        <w:rPr>
          <w:rFonts w:cs="Cambria"/>
          <w:color w:val="000000"/>
          <w:sz w:val="24"/>
          <w:szCs w:val="24"/>
        </w:rPr>
        <w:t xml:space="preserve">kurucular kurulunda, sonraki genel kurullarda </w:t>
      </w:r>
      <w:r w:rsidR="00806100" w:rsidRPr="003656E7">
        <w:rPr>
          <w:rFonts w:cs="Cambria"/>
          <w:color w:val="000000"/>
          <w:sz w:val="24"/>
          <w:szCs w:val="24"/>
        </w:rPr>
        <w:t xml:space="preserve">ise, yönetim kurulu ile </w:t>
      </w:r>
      <w:r w:rsidRPr="003656E7">
        <w:rPr>
          <w:rFonts w:cs="Cambria"/>
          <w:color w:val="000000"/>
          <w:sz w:val="24"/>
          <w:szCs w:val="24"/>
        </w:rPr>
        <w:t xml:space="preserve">denetim ve haysiyet kurullarında da seçilerek görev yaptı. </w:t>
      </w:r>
      <w:r w:rsidR="003E02B1" w:rsidRPr="003656E7">
        <w:rPr>
          <w:rFonts w:cs="Cambria"/>
          <w:color w:val="000000"/>
          <w:sz w:val="24"/>
          <w:szCs w:val="24"/>
        </w:rPr>
        <w:t>Türkiye ile çeşitli devletler</w:t>
      </w:r>
      <w:r w:rsidRPr="003656E7">
        <w:rPr>
          <w:rFonts w:cs="Cambria"/>
          <w:color w:val="000000"/>
          <w:sz w:val="24"/>
          <w:szCs w:val="24"/>
        </w:rPr>
        <w:t xml:space="preserve">arasındaki kültür anlaşmalarında DPT temsilcisi olarak yer aldı. 1989’da, 10 ay Almanya’da </w:t>
      </w:r>
      <w:r w:rsidRPr="003656E7">
        <w:rPr>
          <w:rFonts w:cs="Cambria-Italic"/>
          <w:i/>
          <w:iCs/>
          <w:color w:val="000000"/>
          <w:sz w:val="24"/>
          <w:szCs w:val="24"/>
        </w:rPr>
        <w:t xml:space="preserve">“Türk Çocuklarında Kültürel Kimlik Meseleleri” </w:t>
      </w:r>
      <w:r w:rsidRPr="003656E7">
        <w:rPr>
          <w:rFonts w:cs="Cambria"/>
          <w:color w:val="000000"/>
          <w:sz w:val="24"/>
          <w:szCs w:val="24"/>
        </w:rPr>
        <w:t xml:space="preserve">projesinde başkan olarak çalıştı. Eylül 1993’te </w:t>
      </w:r>
      <w:r w:rsidRPr="003656E7">
        <w:rPr>
          <w:rFonts w:cs="Cambria-Italic"/>
          <w:i/>
          <w:iCs/>
          <w:color w:val="000000"/>
          <w:sz w:val="24"/>
          <w:szCs w:val="24"/>
        </w:rPr>
        <w:t xml:space="preserve">Atatürk Yüksek Kurumu’na </w:t>
      </w:r>
      <w:r w:rsidRPr="003656E7">
        <w:rPr>
          <w:rFonts w:cs="Cambria"/>
          <w:color w:val="000000"/>
          <w:sz w:val="24"/>
          <w:szCs w:val="24"/>
        </w:rPr>
        <w:t xml:space="preserve">bağlı, </w:t>
      </w:r>
      <w:r w:rsidRPr="003656E7">
        <w:rPr>
          <w:rFonts w:cs="Cambria-Italic"/>
          <w:i/>
          <w:iCs/>
          <w:color w:val="000000"/>
          <w:sz w:val="24"/>
          <w:szCs w:val="24"/>
        </w:rPr>
        <w:t xml:space="preserve">Atatürk Kültür Merkezi </w:t>
      </w:r>
      <w:r w:rsidRPr="003656E7">
        <w:rPr>
          <w:rFonts w:cs="Cambria"/>
          <w:color w:val="000000"/>
          <w:sz w:val="24"/>
          <w:szCs w:val="24"/>
        </w:rPr>
        <w:t xml:space="preserve">Başkanlığına atandı. Mayıs 1996’da </w:t>
      </w:r>
      <w:r w:rsidRPr="003656E7">
        <w:rPr>
          <w:rFonts w:cs="Cambria-Italic"/>
          <w:i/>
          <w:iCs/>
          <w:color w:val="000000"/>
          <w:sz w:val="24"/>
          <w:szCs w:val="24"/>
        </w:rPr>
        <w:t xml:space="preserve">UNESCO Milli Komisyonu </w:t>
      </w:r>
      <w:r w:rsidRPr="003656E7">
        <w:rPr>
          <w:rFonts w:cs="Cambria"/>
          <w:color w:val="000000"/>
          <w:sz w:val="24"/>
          <w:szCs w:val="24"/>
        </w:rPr>
        <w:t>üyeliğine seçildi, iş yoğunluğundan, 2004’</w:t>
      </w:r>
      <w:r w:rsidR="003E02B1" w:rsidRPr="003656E7">
        <w:rPr>
          <w:rFonts w:cs="Cambria"/>
          <w:color w:val="000000"/>
          <w:sz w:val="24"/>
          <w:szCs w:val="24"/>
        </w:rPr>
        <w:t>te istifa etti</w:t>
      </w:r>
      <w:r w:rsidRPr="003656E7">
        <w:rPr>
          <w:rFonts w:cs="Cambria"/>
          <w:color w:val="000000"/>
          <w:sz w:val="24"/>
          <w:szCs w:val="24"/>
        </w:rPr>
        <w:t>.</w:t>
      </w:r>
    </w:p>
    <w:p w:rsidR="0066270F" w:rsidRPr="003656E7" w:rsidRDefault="003C1274" w:rsidP="003656E7">
      <w:pPr>
        <w:autoSpaceDE w:val="0"/>
        <w:autoSpaceDN w:val="0"/>
        <w:adjustRightInd w:val="0"/>
        <w:spacing w:after="120" w:line="240" w:lineRule="auto"/>
        <w:ind w:firstLine="709"/>
        <w:jc w:val="both"/>
        <w:rPr>
          <w:rFonts w:cs="Cambria"/>
          <w:color w:val="000000"/>
          <w:sz w:val="24"/>
          <w:szCs w:val="24"/>
        </w:rPr>
      </w:pPr>
      <w:r w:rsidRPr="003656E7">
        <w:rPr>
          <w:rFonts w:cs="Cambria"/>
          <w:color w:val="000000"/>
          <w:sz w:val="24"/>
          <w:szCs w:val="24"/>
        </w:rPr>
        <w:t xml:space="preserve">Eylül 2000 tarihinde </w:t>
      </w:r>
      <w:r w:rsidRPr="003656E7">
        <w:rPr>
          <w:rFonts w:cs="Cambria-Italic"/>
          <w:i/>
          <w:iCs/>
          <w:color w:val="000000"/>
          <w:sz w:val="24"/>
          <w:szCs w:val="24"/>
        </w:rPr>
        <w:t xml:space="preserve">Atatürk Kültür Dil ve Tarih Yüksek Kurumu </w:t>
      </w:r>
      <w:r w:rsidRPr="003656E7">
        <w:rPr>
          <w:rFonts w:cs="Cambria"/>
          <w:color w:val="000000"/>
          <w:sz w:val="24"/>
          <w:szCs w:val="24"/>
        </w:rPr>
        <w:t xml:space="preserve">Başkanlığına atandı; Nisan 2009 tarihinde kendisi yurt dışındayken, ilgili devlet bakanının teklifiyle bu görevinden alındı ve </w:t>
      </w:r>
      <w:r w:rsidR="0066270F" w:rsidRPr="003656E7">
        <w:rPr>
          <w:rFonts w:cs="Cambria"/>
          <w:color w:val="000000"/>
          <w:sz w:val="24"/>
          <w:szCs w:val="24"/>
        </w:rPr>
        <w:t xml:space="preserve">dönüşünde </w:t>
      </w:r>
      <w:r w:rsidRPr="003656E7">
        <w:rPr>
          <w:rFonts w:cs="Cambria"/>
          <w:color w:val="000000"/>
          <w:sz w:val="24"/>
          <w:szCs w:val="24"/>
        </w:rPr>
        <w:t>atandığı Başbakanlık Müşavirliğinden 1 Mart 2011 tarihinde emekli oldu.</w:t>
      </w:r>
    </w:p>
    <w:p w:rsidR="0066270F" w:rsidRPr="003656E7" w:rsidRDefault="003C1274" w:rsidP="003656E7">
      <w:pPr>
        <w:autoSpaceDE w:val="0"/>
        <w:autoSpaceDN w:val="0"/>
        <w:adjustRightInd w:val="0"/>
        <w:spacing w:after="120" w:line="240" w:lineRule="auto"/>
        <w:ind w:firstLine="709"/>
        <w:jc w:val="both"/>
        <w:rPr>
          <w:rFonts w:cs="Cambria"/>
          <w:color w:val="000000"/>
          <w:sz w:val="24"/>
          <w:szCs w:val="24"/>
        </w:rPr>
      </w:pPr>
      <w:r w:rsidRPr="003656E7">
        <w:rPr>
          <w:rFonts w:cs="Cambria"/>
          <w:color w:val="000000"/>
          <w:sz w:val="24"/>
          <w:szCs w:val="24"/>
        </w:rPr>
        <w:t xml:space="preserve"> Çeşitli yerli, yabancı devletlerin</w:t>
      </w:r>
      <w:r w:rsidR="003E02B1" w:rsidRPr="003656E7">
        <w:rPr>
          <w:rFonts w:cs="Cambria"/>
          <w:color w:val="000000"/>
          <w:sz w:val="24"/>
          <w:szCs w:val="24"/>
        </w:rPr>
        <w:t xml:space="preserve"> ve </w:t>
      </w:r>
      <w:r w:rsidR="00806100" w:rsidRPr="003656E7">
        <w:rPr>
          <w:rFonts w:cs="Cambria"/>
          <w:color w:val="000000"/>
          <w:sz w:val="24"/>
          <w:szCs w:val="24"/>
        </w:rPr>
        <w:t>kuruluşların,</w:t>
      </w:r>
      <w:r w:rsidRPr="003656E7">
        <w:rPr>
          <w:rFonts w:cs="Cambria"/>
          <w:color w:val="000000"/>
          <w:sz w:val="24"/>
          <w:szCs w:val="24"/>
        </w:rPr>
        <w:t xml:space="preserve"> ödül, madalya, teşekkür, plaket ve beratına layık görüldü.</w:t>
      </w:r>
      <w:r w:rsidR="003E02B1" w:rsidRPr="003656E7">
        <w:rPr>
          <w:rFonts w:cs="Cambria"/>
          <w:color w:val="000000"/>
          <w:sz w:val="24"/>
          <w:szCs w:val="24"/>
        </w:rPr>
        <w:t xml:space="preserve"> </w:t>
      </w:r>
      <w:r w:rsidR="0066270F" w:rsidRPr="003656E7">
        <w:rPr>
          <w:rFonts w:cs="Cambria"/>
          <w:color w:val="000000"/>
          <w:sz w:val="24"/>
          <w:szCs w:val="24"/>
        </w:rPr>
        <w:t>Dört örnek:</w:t>
      </w:r>
      <w:r w:rsidR="00E3595D" w:rsidRPr="003656E7">
        <w:rPr>
          <w:rFonts w:cs="Cambria"/>
          <w:color w:val="000000"/>
          <w:sz w:val="24"/>
          <w:szCs w:val="24"/>
        </w:rPr>
        <w:t xml:space="preserve"> </w:t>
      </w:r>
      <w:r w:rsidRPr="003656E7">
        <w:rPr>
          <w:rFonts w:cs="Cambria"/>
          <w:color w:val="000000"/>
          <w:sz w:val="24"/>
          <w:szCs w:val="24"/>
        </w:rPr>
        <w:t xml:space="preserve">Manas’ın 1000’inci yılı münasebetiyle, Türkiye ve Bişkek’te yapılan bilimlik toplantılardaki Türk Heyeti Başkanlığı ve kutlamalardaki diğer katkıları sebebiyle “Kırgızistan Devlet Ödülü” (1995) ile Kırgızistan Bilimler Akademisi üyeliğine layık görüldü. Oluşturulmasını ve başkanlığını üstlendiği 33 cilt olarak planladığı, </w:t>
      </w:r>
      <w:r w:rsidR="00E3595D" w:rsidRPr="003656E7">
        <w:rPr>
          <w:rFonts w:cs="Cambria"/>
          <w:color w:val="000000"/>
          <w:sz w:val="24"/>
          <w:szCs w:val="24"/>
        </w:rPr>
        <w:t>31</w:t>
      </w:r>
      <w:r w:rsidRPr="003656E7">
        <w:rPr>
          <w:rFonts w:cs="Cambria"/>
          <w:color w:val="000000"/>
          <w:sz w:val="24"/>
          <w:szCs w:val="24"/>
        </w:rPr>
        <w:t xml:space="preserve"> cildi basılan </w:t>
      </w:r>
      <w:r w:rsidRPr="003656E7">
        <w:rPr>
          <w:rFonts w:cs="Cambria"/>
          <w:b/>
          <w:bCs/>
          <w:color w:val="000000"/>
          <w:sz w:val="24"/>
          <w:szCs w:val="24"/>
        </w:rPr>
        <w:t>Türk Dünyası Ortak Edebiyatı</w:t>
      </w:r>
      <w:r w:rsidRPr="003656E7">
        <w:rPr>
          <w:rFonts w:cs="Cambria"/>
          <w:color w:val="000000"/>
          <w:sz w:val="24"/>
          <w:szCs w:val="24"/>
        </w:rPr>
        <w:t xml:space="preserve"> projesi aracılığıyla, Türk dünyasında edebiyat biliminin zenginleşmesine hizmetlerinden dolayı “Kazakistan Devlet Ödülü”ne ve “Akademiker Kültür Profesörü” (1996) unvanına, Cengiz Aytmatov Akademisi ve Türkmenistan Bilimler Akademisi üyeliğine layık görüldü.</w:t>
      </w:r>
    </w:p>
    <w:p w:rsidR="003C1274" w:rsidRPr="003656E7" w:rsidRDefault="003C1274" w:rsidP="003656E7">
      <w:pPr>
        <w:autoSpaceDE w:val="0"/>
        <w:autoSpaceDN w:val="0"/>
        <w:adjustRightInd w:val="0"/>
        <w:spacing w:after="120" w:line="240" w:lineRule="auto"/>
        <w:ind w:firstLine="709"/>
        <w:jc w:val="both"/>
        <w:rPr>
          <w:rFonts w:cs="Cambria"/>
          <w:color w:val="000000"/>
          <w:sz w:val="24"/>
          <w:szCs w:val="24"/>
        </w:rPr>
      </w:pPr>
      <w:r w:rsidRPr="003656E7">
        <w:rPr>
          <w:rFonts w:cs="Cambria"/>
          <w:color w:val="000000"/>
          <w:sz w:val="24"/>
          <w:szCs w:val="24"/>
        </w:rPr>
        <w:t>Dünyada 130 yıldır gerçekleştirilen</w:t>
      </w:r>
      <w:r w:rsidRPr="003656E7">
        <w:rPr>
          <w:rFonts w:cs="Cambria"/>
          <w:b/>
          <w:bCs/>
          <w:color w:val="000000"/>
          <w:sz w:val="24"/>
          <w:szCs w:val="24"/>
        </w:rPr>
        <w:t xml:space="preserve"> ICANAS</w:t>
      </w:r>
      <w:r w:rsidRPr="003656E7">
        <w:rPr>
          <w:rFonts w:cs="Cambria"/>
          <w:color w:val="000000"/>
          <w:sz w:val="24"/>
          <w:szCs w:val="24"/>
        </w:rPr>
        <w:t xml:space="preserve"> toplantısının 38.sini Türkiye’de gerçekleştirdi; diğer yandan, ICANAS Bilim Kurulu Üyeliğine seçilen ilk Türk bilim adamı oldu. Bu büyük </w:t>
      </w:r>
      <w:r w:rsidR="00E3595D" w:rsidRPr="003656E7">
        <w:rPr>
          <w:rFonts w:cs="Cambria"/>
          <w:color w:val="000000"/>
          <w:sz w:val="24"/>
          <w:szCs w:val="24"/>
        </w:rPr>
        <w:t>toplantının bildirileri 33</w:t>
      </w:r>
      <w:r w:rsidRPr="003656E7">
        <w:rPr>
          <w:rFonts w:cs="Cambria"/>
          <w:color w:val="000000"/>
          <w:sz w:val="24"/>
          <w:szCs w:val="24"/>
        </w:rPr>
        <w:t xml:space="preserve"> cilt olarak yayınlandı.</w:t>
      </w:r>
    </w:p>
    <w:p w:rsidR="00E3595D" w:rsidRPr="003656E7" w:rsidRDefault="003C1274" w:rsidP="003656E7">
      <w:pPr>
        <w:autoSpaceDE w:val="0"/>
        <w:autoSpaceDN w:val="0"/>
        <w:adjustRightInd w:val="0"/>
        <w:spacing w:after="120" w:line="240" w:lineRule="auto"/>
        <w:ind w:firstLine="709"/>
        <w:jc w:val="both"/>
        <w:rPr>
          <w:rFonts w:cs="Cambria"/>
          <w:color w:val="000000"/>
          <w:sz w:val="24"/>
          <w:szCs w:val="24"/>
        </w:rPr>
      </w:pPr>
      <w:r w:rsidRPr="003656E7">
        <w:rPr>
          <w:rFonts w:cs="Cambria"/>
          <w:color w:val="000000"/>
          <w:sz w:val="24"/>
          <w:szCs w:val="24"/>
        </w:rPr>
        <w:t xml:space="preserve">Sadık Tural, 16.600 adet kitap ile 11.100 adet süreli yayından oluşan kütüphanesini, adını taşıyacağı taahhüdüne dayanarak Çankırı Karatekin Üniversitesi’ne bağışladı. Prof. Dr. Sadık Tural’ın </w:t>
      </w:r>
      <w:r w:rsidR="00E3595D" w:rsidRPr="003656E7">
        <w:rPr>
          <w:rFonts w:cs="Cambria"/>
          <w:color w:val="000000"/>
          <w:sz w:val="24"/>
          <w:szCs w:val="24"/>
        </w:rPr>
        <w:t xml:space="preserve">daha önce her biri en az iki baskı yapmış olan kitapları da dâhil bütün eserleri </w:t>
      </w:r>
      <w:r w:rsidR="0066270F" w:rsidRPr="003656E7">
        <w:rPr>
          <w:rFonts w:cs="Cambria"/>
          <w:color w:val="000000"/>
          <w:sz w:val="24"/>
          <w:szCs w:val="24"/>
        </w:rPr>
        <w:t xml:space="preserve">2015 </w:t>
      </w:r>
      <w:r w:rsidR="00E3595D" w:rsidRPr="003656E7">
        <w:rPr>
          <w:rFonts w:cs="Cambria"/>
          <w:color w:val="000000"/>
          <w:sz w:val="24"/>
          <w:szCs w:val="24"/>
        </w:rPr>
        <w:t>15 kitap halinde</w:t>
      </w:r>
      <w:r w:rsidR="0066270F" w:rsidRPr="003656E7">
        <w:rPr>
          <w:rFonts w:cs="Cambria"/>
          <w:color w:val="000000"/>
          <w:sz w:val="24"/>
          <w:szCs w:val="24"/>
        </w:rPr>
        <w:t xml:space="preserve"> basılmaktadır. </w:t>
      </w:r>
    </w:p>
    <w:p w:rsidR="0066045A" w:rsidRPr="003656E7" w:rsidRDefault="00950475" w:rsidP="003656E7">
      <w:pPr>
        <w:autoSpaceDE w:val="0"/>
        <w:autoSpaceDN w:val="0"/>
        <w:adjustRightInd w:val="0"/>
        <w:spacing w:after="120" w:line="240" w:lineRule="auto"/>
        <w:ind w:firstLine="709"/>
        <w:jc w:val="both"/>
        <w:rPr>
          <w:rFonts w:cs="Cambria"/>
          <w:color w:val="000000"/>
          <w:sz w:val="24"/>
          <w:szCs w:val="24"/>
        </w:rPr>
      </w:pPr>
      <w:r w:rsidRPr="003656E7">
        <w:rPr>
          <w:rFonts w:cs="Cambria"/>
          <w:color w:val="000000"/>
          <w:sz w:val="24"/>
          <w:szCs w:val="24"/>
        </w:rPr>
        <w:t xml:space="preserve">TÜRKİAD’ın da üyesi olduğu Ankara Sivil Toplum Kuruluşları Platformu (ASTOP) tarafından 2015 yılı Mayıs ayında Vefa Ödülü verilen </w:t>
      </w:r>
      <w:r w:rsidR="003C1274" w:rsidRPr="003656E7">
        <w:rPr>
          <w:rFonts w:cs="Cambria"/>
          <w:color w:val="000000"/>
          <w:sz w:val="24"/>
          <w:szCs w:val="24"/>
        </w:rPr>
        <w:t>Sadık Tural, Almanca bilmekte olup, evli ve bir çocuk</w:t>
      </w:r>
      <w:r w:rsidR="0066270F" w:rsidRPr="003656E7">
        <w:rPr>
          <w:rFonts w:cs="Cambria"/>
          <w:color w:val="000000"/>
          <w:sz w:val="24"/>
          <w:szCs w:val="24"/>
        </w:rPr>
        <w:t xml:space="preserve"> </w:t>
      </w:r>
      <w:r w:rsidR="003C1274" w:rsidRPr="003656E7">
        <w:rPr>
          <w:rFonts w:cs="Cambria"/>
          <w:color w:val="000000"/>
          <w:sz w:val="24"/>
          <w:szCs w:val="24"/>
        </w:rPr>
        <w:t>babasıdır.</w:t>
      </w:r>
    </w:p>
    <w:sectPr w:rsidR="0066045A" w:rsidRPr="003656E7" w:rsidSect="003656E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33F" w:rsidRDefault="003D333F" w:rsidP="003C1274">
      <w:pPr>
        <w:spacing w:after="0" w:line="240" w:lineRule="auto"/>
      </w:pPr>
      <w:r>
        <w:separator/>
      </w:r>
    </w:p>
  </w:endnote>
  <w:endnote w:type="continuationSeparator" w:id="0">
    <w:p w:rsidR="003D333F" w:rsidRDefault="003D333F" w:rsidP="003C1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Bold">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 w:name="Cambria-Italic">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33F" w:rsidRDefault="003D333F" w:rsidP="003C1274">
      <w:pPr>
        <w:spacing w:after="0" w:line="240" w:lineRule="auto"/>
      </w:pPr>
      <w:r>
        <w:separator/>
      </w:r>
    </w:p>
  </w:footnote>
  <w:footnote w:type="continuationSeparator" w:id="0">
    <w:p w:rsidR="003D333F" w:rsidRDefault="003D333F" w:rsidP="003C12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74"/>
    <w:rsid w:val="00094B70"/>
    <w:rsid w:val="001E445A"/>
    <w:rsid w:val="002542FD"/>
    <w:rsid w:val="003656E7"/>
    <w:rsid w:val="003C1274"/>
    <w:rsid w:val="003D333F"/>
    <w:rsid w:val="003E02B1"/>
    <w:rsid w:val="00446148"/>
    <w:rsid w:val="005243E4"/>
    <w:rsid w:val="00543A85"/>
    <w:rsid w:val="0059104B"/>
    <w:rsid w:val="005C7908"/>
    <w:rsid w:val="0066270F"/>
    <w:rsid w:val="00806100"/>
    <w:rsid w:val="008C2075"/>
    <w:rsid w:val="008C4365"/>
    <w:rsid w:val="00950475"/>
    <w:rsid w:val="00AA3399"/>
    <w:rsid w:val="00BA2440"/>
    <w:rsid w:val="00C00076"/>
    <w:rsid w:val="00E14B30"/>
    <w:rsid w:val="00E3595D"/>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A76D5"/>
  <w15:docId w15:val="{B334FB72-81C7-4A6E-9293-F7334202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B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3C1274"/>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3C1274"/>
  </w:style>
  <w:style w:type="paragraph" w:styleId="AltBilgi">
    <w:name w:val="footer"/>
    <w:basedOn w:val="Normal"/>
    <w:link w:val="AltBilgiChar"/>
    <w:uiPriority w:val="99"/>
    <w:semiHidden/>
    <w:unhideWhenUsed/>
    <w:rsid w:val="003C1274"/>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3C1274"/>
  </w:style>
  <w:style w:type="paragraph" w:styleId="BalonMetni">
    <w:name w:val="Balloon Text"/>
    <w:basedOn w:val="Normal"/>
    <w:link w:val="BalonMetniChar"/>
    <w:uiPriority w:val="99"/>
    <w:semiHidden/>
    <w:unhideWhenUsed/>
    <w:rsid w:val="003E02B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02B1"/>
    <w:rPr>
      <w:rFonts w:ascii="Segoe UI" w:hAnsi="Segoe UI" w:cs="Segoe UI"/>
      <w:sz w:val="18"/>
      <w:szCs w:val="18"/>
    </w:rPr>
  </w:style>
  <w:style w:type="table" w:styleId="TabloKlavuzu">
    <w:name w:val="Table Grid"/>
    <w:basedOn w:val="NormalTablo"/>
    <w:uiPriority w:val="59"/>
    <w:rsid w:val="00365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2682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Dr. Ali Asker Demirhan</cp:lastModifiedBy>
  <cp:revision>3</cp:revision>
  <cp:lastPrinted>2015-11-09T17:08:00Z</cp:lastPrinted>
  <dcterms:created xsi:type="dcterms:W3CDTF">2015-11-10T00:01:00Z</dcterms:created>
  <dcterms:modified xsi:type="dcterms:W3CDTF">2015-11-10T00:22:00Z</dcterms:modified>
</cp:coreProperties>
</file>